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523" w:rsidRDefault="00295523" w:rsidP="000C7658">
      <w:pPr>
        <w:jc w:val="center"/>
      </w:pPr>
      <w:r w:rsidRPr="000C7658">
        <w:rPr>
          <w:highlight w:val="yellow"/>
        </w:rPr>
        <w:t>Les instruments dont disposent les pouvoirs publics sont-ils efficaces pour préserver l’environnement ?</w:t>
      </w:r>
    </w:p>
    <w:p w:rsidR="00295523" w:rsidRDefault="00295523" w:rsidP="00295523">
      <w:pPr>
        <w:jc w:val="both"/>
      </w:pPr>
      <w:r>
        <w:t xml:space="preserve">Mots = </w:t>
      </w:r>
    </w:p>
    <w:p w:rsidR="00295523" w:rsidRDefault="00295523" w:rsidP="00295523">
      <w:pPr>
        <w:pStyle w:val="Paragraphedeliste"/>
        <w:numPr>
          <w:ilvl w:val="0"/>
          <w:numId w:val="2"/>
        </w:numPr>
        <w:jc w:val="both"/>
      </w:pPr>
      <w:r>
        <w:t>instruments des pouvoirs publics = « moyens » ; « éléments » ; « possibilités » ; « projets »</w:t>
      </w:r>
    </w:p>
    <w:p w:rsidR="00295523" w:rsidRDefault="00295523" w:rsidP="00295523">
      <w:pPr>
        <w:pStyle w:val="Paragraphedeliste"/>
        <w:numPr>
          <w:ilvl w:val="1"/>
          <w:numId w:val="2"/>
        </w:numPr>
        <w:jc w:val="both"/>
      </w:pPr>
      <w:r>
        <w:t>taxes = fiscalité</w:t>
      </w:r>
    </w:p>
    <w:p w:rsidR="00295523" w:rsidRDefault="00295523" w:rsidP="00295523">
      <w:pPr>
        <w:pStyle w:val="Paragraphedeliste"/>
        <w:numPr>
          <w:ilvl w:val="1"/>
          <w:numId w:val="2"/>
        </w:numPr>
        <w:jc w:val="both"/>
      </w:pPr>
      <w:r>
        <w:t>lois = réglementation</w:t>
      </w:r>
    </w:p>
    <w:p w:rsidR="00295523" w:rsidRDefault="00295523" w:rsidP="00295523">
      <w:pPr>
        <w:pStyle w:val="Paragraphedeliste"/>
        <w:numPr>
          <w:ilvl w:val="1"/>
          <w:numId w:val="2"/>
        </w:numPr>
        <w:jc w:val="both"/>
      </w:pPr>
      <w:r>
        <w:t>marché des quotas</w:t>
      </w:r>
    </w:p>
    <w:p w:rsidR="000C7658" w:rsidRDefault="00295523" w:rsidP="000C7658">
      <w:pPr>
        <w:pStyle w:val="Paragraphedeliste"/>
        <w:numPr>
          <w:ilvl w:val="0"/>
          <w:numId w:val="2"/>
        </w:numPr>
        <w:jc w:val="both"/>
      </w:pPr>
      <w:r>
        <w:t>préserver l’environnement = capital nature</w:t>
      </w:r>
      <w:r w:rsidR="000C7658">
        <w:t>l</w:t>
      </w:r>
    </w:p>
    <w:p w:rsidR="000C7658" w:rsidRDefault="000C7658" w:rsidP="000C7658">
      <w:pPr>
        <w:jc w:val="both"/>
      </w:pPr>
      <w:r>
        <w:t xml:space="preserve">Partie cours : </w:t>
      </w:r>
    </w:p>
    <w:p w:rsidR="000C7658" w:rsidRDefault="000C7658" w:rsidP="000C7658">
      <w:pPr>
        <w:jc w:val="both"/>
      </w:pPr>
      <w:r w:rsidRPr="000C7658">
        <w:rPr>
          <w:highlight w:val="cyan"/>
        </w:rPr>
        <w:t>III. Quels sont les instruments dont disposent les pouvoirs publics pour mener des politiques environnementales ?</w:t>
      </w:r>
      <w:r>
        <w:t xml:space="preserve"> </w:t>
      </w:r>
      <w:r w:rsidR="007A3B92">
        <w:t>Exemple de la politique climatique</w:t>
      </w:r>
    </w:p>
    <w:p w:rsidR="000C7658" w:rsidRDefault="000C7658" w:rsidP="000C7658">
      <w:pPr>
        <w:jc w:val="both"/>
      </w:pPr>
      <w:r>
        <w:t>Problématisation </w:t>
      </w:r>
      <w:r w:rsidRPr="000C7658">
        <w:rPr>
          <w:highlight w:val="magenta"/>
        </w:rPr>
        <w:t>: « efficaces »</w:t>
      </w:r>
      <w:r w:rsidR="000F7BAA">
        <w:t xml:space="preserve"> = sujet de type :</w:t>
      </w:r>
    </w:p>
    <w:p w:rsidR="000C7658" w:rsidRDefault="000C7658" w:rsidP="000C7658">
      <w:pPr>
        <w:pStyle w:val="Paragraphedeliste"/>
        <w:numPr>
          <w:ilvl w:val="0"/>
          <w:numId w:val="2"/>
        </w:numPr>
        <w:jc w:val="both"/>
      </w:pPr>
      <w:r>
        <w:t>lis</w:t>
      </w:r>
      <w:r w:rsidR="000F7BAA">
        <w:t>te ou description ?</w:t>
      </w:r>
    </w:p>
    <w:p w:rsidR="000C7658" w:rsidRPr="000C7658" w:rsidRDefault="000F7BAA" w:rsidP="000C7658">
      <w:pPr>
        <w:pStyle w:val="Paragraphedeliste"/>
        <w:numPr>
          <w:ilvl w:val="0"/>
          <w:numId w:val="2"/>
        </w:numPr>
        <w:jc w:val="both"/>
        <w:rPr>
          <w:highlight w:val="magenta"/>
        </w:rPr>
      </w:pPr>
      <w:r>
        <w:rPr>
          <w:highlight w:val="magenta"/>
        </w:rPr>
        <w:t>débat ou discussion ?</w:t>
      </w:r>
    </w:p>
    <w:p w:rsidR="000C7658" w:rsidRDefault="000C7658" w:rsidP="000C7658">
      <w:pPr>
        <w:pStyle w:val="Paragraphedeliste"/>
        <w:numPr>
          <w:ilvl w:val="0"/>
          <w:numId w:val="3"/>
        </w:numPr>
        <w:jc w:val="both"/>
      </w:pPr>
      <w:r w:rsidRPr="000C7658">
        <w:t>oui</w:t>
      </w:r>
      <w:r>
        <w:t xml:space="preserve"> c’est efficace</w:t>
      </w:r>
      <w:r w:rsidRPr="000C7658">
        <w:t xml:space="preserve"> mais pas toujours, parfois, sous certaines conditions</w:t>
      </w:r>
    </w:p>
    <w:p w:rsidR="000C7658" w:rsidRDefault="000C7658" w:rsidP="000C7658">
      <w:pPr>
        <w:jc w:val="both"/>
      </w:pPr>
    </w:p>
    <w:p w:rsidR="000C7658" w:rsidRDefault="000C7658" w:rsidP="000C7658">
      <w:pPr>
        <w:jc w:val="center"/>
      </w:pPr>
      <w:r>
        <w:rPr>
          <w:highlight w:val="yellow"/>
        </w:rPr>
        <w:t>Dans quelle mesure l</w:t>
      </w:r>
      <w:r w:rsidRPr="000C7658">
        <w:rPr>
          <w:highlight w:val="yellow"/>
        </w:rPr>
        <w:t>es instruments dont disposent les pouvoirs publics sont-ils efficaces pour préserver l’environnement ?</w:t>
      </w:r>
    </w:p>
    <w:p w:rsidR="000C7658" w:rsidRDefault="000C7658" w:rsidP="007A3B92">
      <w:pPr>
        <w:jc w:val="center"/>
      </w:pPr>
      <w:r>
        <w:t>Dans quelle mesure les outils dont dispose l’Etat</w:t>
      </w:r>
      <w:r w:rsidR="007A3B92">
        <w:t xml:space="preserve"> permettent-ils de réduire le réchauffement climatique / de protéger le climat ?</w:t>
      </w:r>
    </w:p>
    <w:p w:rsidR="007A3B92" w:rsidRDefault="007A3B92" w:rsidP="007A3B92">
      <w:pPr>
        <w:jc w:val="center"/>
      </w:pPr>
    </w:p>
    <w:p w:rsidR="007A3B92" w:rsidRDefault="007A3B92" w:rsidP="007A3B92">
      <w:pPr>
        <w:jc w:val="both"/>
      </w:pPr>
      <w:r>
        <w:t>Plan :</w:t>
      </w:r>
    </w:p>
    <w:p w:rsidR="007A3B92" w:rsidRDefault="007A3B92" w:rsidP="007A3B92">
      <w:pPr>
        <w:pStyle w:val="Paragraphedeliste"/>
        <w:numPr>
          <w:ilvl w:val="0"/>
          <w:numId w:val="4"/>
        </w:numPr>
        <w:jc w:val="both"/>
      </w:pPr>
      <w:r>
        <w:t>Les outils permettent de réduire le réchauffement climatique (c’est efficace)</w:t>
      </w:r>
    </w:p>
    <w:p w:rsidR="007A3B92" w:rsidRDefault="007A3B92" w:rsidP="007A3B92">
      <w:pPr>
        <w:pStyle w:val="Paragraphedeliste"/>
        <w:ind w:left="1080"/>
        <w:jc w:val="both"/>
      </w:pPr>
      <w:r>
        <w:t>A. La réglementation (principe + avantages)</w:t>
      </w:r>
      <w:r w:rsidR="0098318D">
        <w:t xml:space="preserve"> </w:t>
      </w:r>
      <w:r w:rsidR="0098318D" w:rsidRPr="0098318D">
        <w:rPr>
          <w:highlight w:val="cyan"/>
        </w:rPr>
        <w:t>Doc 1</w:t>
      </w:r>
      <w:r w:rsidR="0098318D">
        <w:t xml:space="preserve"> + doc 4</w:t>
      </w:r>
    </w:p>
    <w:p w:rsidR="007A3B92" w:rsidRDefault="007A3B92" w:rsidP="007A3B92">
      <w:pPr>
        <w:pStyle w:val="Paragraphedeliste"/>
        <w:ind w:left="1080"/>
        <w:jc w:val="both"/>
      </w:pPr>
      <w:r>
        <w:t>B. La fiscalité (principe + avantages)</w:t>
      </w:r>
      <w:r w:rsidR="0098318D">
        <w:t xml:space="preserve"> </w:t>
      </w:r>
      <w:r w:rsidR="0098318D" w:rsidRPr="0098318D">
        <w:rPr>
          <w:highlight w:val="cyan"/>
        </w:rPr>
        <w:t>Doc 3</w:t>
      </w:r>
    </w:p>
    <w:p w:rsidR="007A3B92" w:rsidRDefault="007A3B92" w:rsidP="007A3B92">
      <w:pPr>
        <w:pStyle w:val="Paragraphedeliste"/>
        <w:ind w:left="1080"/>
        <w:jc w:val="both"/>
      </w:pPr>
      <w:r>
        <w:t>C. Le marché des quotas (principe + avantages)</w:t>
      </w:r>
      <w:r w:rsidR="0098318D">
        <w:t xml:space="preserve"> </w:t>
      </w:r>
      <w:r w:rsidR="0098318D" w:rsidRPr="0098318D">
        <w:rPr>
          <w:highlight w:val="cyan"/>
        </w:rPr>
        <w:t>Doc 2</w:t>
      </w:r>
      <w:r w:rsidR="0098318D" w:rsidRPr="0098318D">
        <w:t xml:space="preserve"> </w:t>
      </w:r>
      <w:r w:rsidR="0098318D" w:rsidRPr="0098318D">
        <w:rPr>
          <w:highlight w:val="magenta"/>
        </w:rPr>
        <w:t>+ doc 4</w:t>
      </w:r>
    </w:p>
    <w:p w:rsidR="007A3B92" w:rsidRDefault="007A3B92" w:rsidP="007A3B92">
      <w:pPr>
        <w:pStyle w:val="Paragraphedeliste"/>
        <w:ind w:left="1080"/>
        <w:jc w:val="both"/>
      </w:pPr>
    </w:p>
    <w:p w:rsidR="007A3B92" w:rsidRDefault="007A3B92" w:rsidP="007A3B92">
      <w:pPr>
        <w:pStyle w:val="Paragraphedeliste"/>
        <w:numPr>
          <w:ilvl w:val="0"/>
          <w:numId w:val="4"/>
        </w:numPr>
        <w:jc w:val="both"/>
      </w:pPr>
      <w:r>
        <w:t>Mais il reste des inconvénients qui réduisent l’efficacité des dispositifs</w:t>
      </w:r>
    </w:p>
    <w:p w:rsidR="007A3B92" w:rsidRDefault="007A3B92" w:rsidP="007A3B92">
      <w:pPr>
        <w:pStyle w:val="Paragraphedeliste"/>
        <w:ind w:left="1080"/>
        <w:jc w:val="both"/>
      </w:pPr>
      <w:r>
        <w:t>A. La réglementation (inconvénients)</w:t>
      </w:r>
    </w:p>
    <w:p w:rsidR="007A3B92" w:rsidRDefault="007A3B92" w:rsidP="007A3B92">
      <w:pPr>
        <w:pStyle w:val="Paragraphedeliste"/>
        <w:ind w:left="1080"/>
        <w:jc w:val="both"/>
      </w:pPr>
      <w:r>
        <w:t>B. La fiscalité (inconvénients)</w:t>
      </w:r>
      <w:r w:rsidR="00844A8C">
        <w:t xml:space="preserve"> </w:t>
      </w:r>
      <w:r w:rsidR="00844A8C" w:rsidRPr="0098318D">
        <w:rPr>
          <w:highlight w:val="magenta"/>
        </w:rPr>
        <w:t>+ doc 4</w:t>
      </w:r>
    </w:p>
    <w:p w:rsidR="007A3B92" w:rsidRDefault="007A3B92" w:rsidP="007A3B92">
      <w:pPr>
        <w:pStyle w:val="Paragraphedeliste"/>
        <w:ind w:left="1080"/>
        <w:jc w:val="both"/>
      </w:pPr>
      <w:r>
        <w:t>C. Le marché des quotas (inconvénients)</w:t>
      </w:r>
      <w:r w:rsidR="0098318D">
        <w:t xml:space="preserve"> </w:t>
      </w:r>
      <w:r w:rsidR="0098318D" w:rsidRPr="0098318D">
        <w:rPr>
          <w:highlight w:val="cyan"/>
        </w:rPr>
        <w:t>Doc 2</w:t>
      </w:r>
    </w:p>
    <w:p w:rsidR="00844A8C" w:rsidRDefault="00844A8C" w:rsidP="007A3B92">
      <w:pPr>
        <w:pStyle w:val="Paragraphedeliste"/>
        <w:ind w:left="1080"/>
        <w:jc w:val="both"/>
      </w:pPr>
    </w:p>
    <w:p w:rsidR="00844A8C" w:rsidRDefault="00844A8C" w:rsidP="007A3B92">
      <w:pPr>
        <w:pStyle w:val="Paragraphedeliste"/>
        <w:ind w:left="1080"/>
        <w:jc w:val="both"/>
      </w:pPr>
    </w:p>
    <w:p w:rsidR="00844A8C" w:rsidRDefault="00844A8C" w:rsidP="007A3B92">
      <w:pPr>
        <w:pStyle w:val="Paragraphedeliste"/>
        <w:ind w:left="1080"/>
        <w:jc w:val="both"/>
      </w:pPr>
    </w:p>
    <w:p w:rsidR="00844A8C" w:rsidRDefault="00844A8C" w:rsidP="007A3B92">
      <w:pPr>
        <w:pStyle w:val="Paragraphedeliste"/>
        <w:ind w:left="1080"/>
        <w:jc w:val="both"/>
      </w:pPr>
    </w:p>
    <w:p w:rsidR="000F7BAA" w:rsidRDefault="000F7BAA" w:rsidP="000F7BAA">
      <w:pPr>
        <w:jc w:val="both"/>
      </w:pPr>
    </w:p>
    <w:p w:rsidR="000F7BAA" w:rsidRDefault="000F7BAA" w:rsidP="000F7BAA">
      <w:pPr>
        <w:jc w:val="both"/>
      </w:pPr>
    </w:p>
    <w:p w:rsidR="000F7BAA" w:rsidRDefault="000F7BAA" w:rsidP="000F7BAA">
      <w:pPr>
        <w:jc w:val="both"/>
      </w:pPr>
    </w:p>
    <w:p w:rsidR="000F7BAA" w:rsidRDefault="000F7BAA" w:rsidP="000F7BAA">
      <w:pPr>
        <w:jc w:val="both"/>
      </w:pPr>
    </w:p>
    <w:p w:rsidR="000F7BAA" w:rsidRDefault="000F7BAA" w:rsidP="000F7BAA">
      <w:pPr>
        <w:jc w:val="both"/>
      </w:pPr>
      <w:r>
        <w:lastRenderedPageBreak/>
        <w:t>Grille correction copie test</w:t>
      </w:r>
    </w:p>
    <w:tbl>
      <w:tblPr>
        <w:tblStyle w:val="Grilledutableau"/>
        <w:tblW w:w="10741" w:type="dxa"/>
        <w:jc w:val="center"/>
        <w:tblLook w:val="04A0" w:firstRow="1" w:lastRow="0" w:firstColumn="1" w:lastColumn="0" w:noHBand="0" w:noVBand="1"/>
      </w:tblPr>
      <w:tblGrid>
        <w:gridCol w:w="4165"/>
        <w:gridCol w:w="1644"/>
        <w:gridCol w:w="1644"/>
        <w:gridCol w:w="1644"/>
        <w:gridCol w:w="1644"/>
      </w:tblGrid>
      <w:tr w:rsidR="00844A8C" w:rsidTr="002B20EE">
        <w:trPr>
          <w:trHeight w:val="227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 w:color="auto" w:fill="auto"/>
          </w:tcPr>
          <w:p w:rsidR="00844A8C" w:rsidRDefault="00844A8C" w:rsidP="002B20EE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Bien</w:t>
            </w:r>
          </w:p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(présent,</w:t>
            </w:r>
          </w:p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juste et complet)</w:t>
            </w:r>
          </w:p>
        </w:tc>
        <w:tc>
          <w:tcPr>
            <w:tcW w:w="1644" w:type="dxa"/>
          </w:tcPr>
          <w:p w:rsidR="00844A8C" w:rsidRDefault="000F7BAA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Moyen</w:t>
            </w:r>
          </w:p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(correct mais pas</w:t>
            </w:r>
          </w:p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parfait)</w:t>
            </w:r>
          </w:p>
        </w:tc>
        <w:tc>
          <w:tcPr>
            <w:tcW w:w="1644" w:type="dxa"/>
          </w:tcPr>
          <w:p w:rsidR="00844A8C" w:rsidRDefault="000F7BAA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Médiocre</w:t>
            </w:r>
            <w:bookmarkStart w:id="0" w:name="_GoBack"/>
            <w:bookmarkEnd w:id="0"/>
          </w:p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(approximatif ; superficiel ; éléments manquants)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Insuffisant</w:t>
            </w:r>
          </w:p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(absent, faux, trop confus)</w:t>
            </w:r>
          </w:p>
        </w:tc>
      </w:tr>
      <w:tr w:rsidR="00844A8C" w:rsidTr="00844A8C">
        <w:trPr>
          <w:trHeight w:val="227"/>
          <w:jc w:val="center"/>
        </w:trPr>
        <w:tc>
          <w:tcPr>
            <w:tcW w:w="0" w:type="auto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INTRODUCTION  </w:t>
            </w: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Accroche</w:t>
            </w:r>
          </w:p>
        </w:tc>
        <w:tc>
          <w:tcPr>
            <w:tcW w:w="1644" w:type="dxa"/>
          </w:tcPr>
          <w:p w:rsidR="00844A8C" w:rsidRDefault="00AF144B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Définition 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AF144B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AF144B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Problématique </w:t>
            </w:r>
          </w:p>
        </w:tc>
        <w:tc>
          <w:tcPr>
            <w:tcW w:w="1644" w:type="dxa"/>
          </w:tcPr>
          <w:p w:rsidR="00844A8C" w:rsidRDefault="00AF144B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Annonce du plan (grandes parties)</w:t>
            </w:r>
          </w:p>
        </w:tc>
        <w:tc>
          <w:tcPr>
            <w:tcW w:w="1644" w:type="dxa"/>
          </w:tcPr>
          <w:p w:rsidR="00844A8C" w:rsidRDefault="00AF144B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844A8C">
        <w:trPr>
          <w:trHeight w:val="227"/>
          <w:jc w:val="center"/>
        </w:trPr>
        <w:tc>
          <w:tcPr>
            <w:tcW w:w="0" w:type="auto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PARTIE 1 (ou I) </w:t>
            </w: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Annonce de la partie et des sous parties</w:t>
            </w:r>
          </w:p>
        </w:tc>
        <w:tc>
          <w:tcPr>
            <w:tcW w:w="1644" w:type="dxa"/>
          </w:tcPr>
          <w:p w:rsidR="00844A8C" w:rsidRDefault="00E52B13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Pr="00555BD5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Connaissances théoriques</w:t>
            </w:r>
          </w:p>
        </w:tc>
        <w:tc>
          <w:tcPr>
            <w:tcW w:w="1644" w:type="dxa"/>
          </w:tcPr>
          <w:p w:rsidR="00844A8C" w:rsidRPr="00555BD5" w:rsidRDefault="00E52B13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Exemples (hors documents)</w:t>
            </w:r>
          </w:p>
        </w:tc>
        <w:tc>
          <w:tcPr>
            <w:tcW w:w="1644" w:type="dxa"/>
          </w:tcPr>
          <w:p w:rsidR="00844A8C" w:rsidRDefault="00E52B13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Documents utilisés et mentionnés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E52B13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Equilibre des sous parties </w:t>
            </w:r>
          </w:p>
        </w:tc>
        <w:tc>
          <w:tcPr>
            <w:tcW w:w="1644" w:type="dxa"/>
          </w:tcPr>
          <w:p w:rsidR="00844A8C" w:rsidRDefault="00E52B13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E52B13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844A8C">
        <w:trPr>
          <w:trHeight w:val="227"/>
          <w:jc w:val="center"/>
        </w:trPr>
        <w:tc>
          <w:tcPr>
            <w:tcW w:w="0" w:type="auto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PARTIE 2 (ou II)</w:t>
            </w: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Annonce de la partie et des sous parties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Pr="00555BD5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Connaissances théoriques</w:t>
            </w: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Exemples (hors documents)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Documents utilisés et mentionné</w:t>
            </w: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Equilibre des sous parties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844A8C">
        <w:trPr>
          <w:trHeight w:val="227"/>
          <w:jc w:val="center"/>
        </w:trPr>
        <w:tc>
          <w:tcPr>
            <w:tcW w:w="0" w:type="auto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CONCLUSION </w:t>
            </w: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7F7F7F" w:themeFill="text1" w:themeFillTint="80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Equilibre des parties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Réponse à la question </w:t>
            </w: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Ouverture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E67D6D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  <w:tr w:rsidR="00844A8C" w:rsidTr="002B20EE">
        <w:trPr>
          <w:trHeight w:val="227"/>
          <w:jc w:val="center"/>
        </w:trPr>
        <w:tc>
          <w:tcPr>
            <w:tcW w:w="0" w:type="auto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Relecture de la copie (orthographe / grammaire)</w:t>
            </w:r>
          </w:p>
        </w:tc>
        <w:tc>
          <w:tcPr>
            <w:tcW w:w="1644" w:type="dxa"/>
          </w:tcPr>
          <w:p w:rsidR="00844A8C" w:rsidRDefault="00AF678E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AF678E" w:rsidP="002B2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44A8C" w:rsidRDefault="00844A8C" w:rsidP="002B20E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4A8C" w:rsidRDefault="00844A8C" w:rsidP="007A3B92">
      <w:pPr>
        <w:pStyle w:val="Paragraphedeliste"/>
        <w:ind w:left="1080"/>
        <w:jc w:val="both"/>
      </w:pPr>
    </w:p>
    <w:p w:rsidR="007A3B92" w:rsidRPr="000C7658" w:rsidRDefault="007A3B92" w:rsidP="007A3B92">
      <w:pPr>
        <w:pStyle w:val="Paragraphedeliste"/>
        <w:ind w:left="1080"/>
        <w:jc w:val="both"/>
      </w:pPr>
    </w:p>
    <w:sectPr w:rsidR="007A3B92" w:rsidRPr="000C7658" w:rsidSect="000F7B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7BB"/>
    <w:multiLevelType w:val="hybridMultilevel"/>
    <w:tmpl w:val="D36C5A5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C7A19"/>
    <w:multiLevelType w:val="hybridMultilevel"/>
    <w:tmpl w:val="889AE2CC"/>
    <w:lvl w:ilvl="0" w:tplc="F0965606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11A4C38"/>
    <w:multiLevelType w:val="hybridMultilevel"/>
    <w:tmpl w:val="08C6EAAE"/>
    <w:lvl w:ilvl="0" w:tplc="902C84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C3E1A"/>
    <w:multiLevelType w:val="hybridMultilevel"/>
    <w:tmpl w:val="1FF2C9A8"/>
    <w:lvl w:ilvl="0" w:tplc="3A0E88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B5562"/>
    <w:multiLevelType w:val="hybridMultilevel"/>
    <w:tmpl w:val="C2561206"/>
    <w:lvl w:ilvl="0" w:tplc="3140F0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8D6294"/>
    <w:multiLevelType w:val="hybridMultilevel"/>
    <w:tmpl w:val="D70EABB0"/>
    <w:lvl w:ilvl="0" w:tplc="DAA8F9BA">
      <w:start w:val="3"/>
      <w:numFmt w:val="bullet"/>
      <w:lvlText w:val=""/>
      <w:lvlJc w:val="left"/>
      <w:pPr>
        <w:ind w:left="1068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C7B3251"/>
    <w:multiLevelType w:val="hybridMultilevel"/>
    <w:tmpl w:val="C7D83D50"/>
    <w:lvl w:ilvl="0" w:tplc="07EC219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523"/>
    <w:rsid w:val="000C7658"/>
    <w:rsid w:val="000F7BAA"/>
    <w:rsid w:val="00193680"/>
    <w:rsid w:val="00295523"/>
    <w:rsid w:val="007A3B92"/>
    <w:rsid w:val="00844A8C"/>
    <w:rsid w:val="0098318D"/>
    <w:rsid w:val="00AF144B"/>
    <w:rsid w:val="00AF678E"/>
    <w:rsid w:val="00E52B13"/>
    <w:rsid w:val="00E67D6D"/>
    <w:rsid w:val="00ED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5523"/>
    <w:pPr>
      <w:ind w:left="720"/>
      <w:contextualSpacing/>
    </w:pPr>
  </w:style>
  <w:style w:type="table" w:styleId="Grilledutableau">
    <w:name w:val="Table Grid"/>
    <w:basedOn w:val="TableauNormal"/>
    <w:uiPriority w:val="59"/>
    <w:rsid w:val="00844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5523"/>
    <w:pPr>
      <w:ind w:left="720"/>
      <w:contextualSpacing/>
    </w:pPr>
  </w:style>
  <w:style w:type="table" w:styleId="Grilledutableau">
    <w:name w:val="Table Grid"/>
    <w:basedOn w:val="TableauNormal"/>
    <w:uiPriority w:val="59"/>
    <w:rsid w:val="00844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Region Alsace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PELLEGRINI</dc:creator>
  <cp:lastModifiedBy>romain</cp:lastModifiedBy>
  <cp:revision>2</cp:revision>
  <dcterms:created xsi:type="dcterms:W3CDTF">2015-12-18T06:07:00Z</dcterms:created>
  <dcterms:modified xsi:type="dcterms:W3CDTF">2015-12-18T06:07:00Z</dcterms:modified>
</cp:coreProperties>
</file>